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D295D" w14:textId="1D6AEB9D" w:rsidR="00915510" w:rsidRPr="006B3294" w:rsidRDefault="00915510" w:rsidP="000864AA">
      <w:pPr>
        <w:spacing w:after="0" w:line="289" w:lineRule="atLeast"/>
        <w:ind w:left="567" w:right="1677"/>
        <w:rPr>
          <w:rFonts w:ascii="Arial" w:hAnsi="Arial" w:cs="Arial"/>
          <w:bCs/>
          <w:sz w:val="21"/>
          <w:szCs w:val="21"/>
        </w:rPr>
      </w:pPr>
    </w:p>
    <w:p w14:paraId="4228991F" w14:textId="29DDB8C2" w:rsidR="00915510" w:rsidRPr="000864AA" w:rsidRDefault="00ED44A4" w:rsidP="000864AA">
      <w:pPr>
        <w:spacing w:after="0" w:line="289" w:lineRule="atLeast"/>
        <w:ind w:left="567" w:right="1677"/>
        <w:rPr>
          <w:rFonts w:ascii="Arial" w:hAnsi="Arial" w:cs="Arial"/>
          <w:b/>
          <w:sz w:val="21"/>
          <w:szCs w:val="21"/>
        </w:rPr>
      </w:pPr>
      <w:r w:rsidRPr="000864AA">
        <w:rPr>
          <w:rFonts w:ascii="Arial" w:hAnsi="Arial" w:cs="Arial"/>
          <w:b/>
          <w:noProof/>
          <w:sz w:val="21"/>
          <w:szCs w:val="21"/>
          <w:lang w:eastAsia="de-AT"/>
        </w:rPr>
        <w:drawing>
          <wp:anchor distT="0" distB="0" distL="114300" distR="114300" simplePos="0" relativeHeight="251658240" behindDoc="1" locked="0" layoutInCell="1" allowOverlap="1" wp14:anchorId="3E8059DF" wp14:editId="7B89811D">
            <wp:simplePos x="0" y="0"/>
            <wp:positionH relativeFrom="margin">
              <wp:posOffset>370205</wp:posOffset>
            </wp:positionH>
            <wp:positionV relativeFrom="paragraph">
              <wp:posOffset>36195</wp:posOffset>
            </wp:positionV>
            <wp:extent cx="1116330" cy="483235"/>
            <wp:effectExtent l="0" t="0" r="7620" b="0"/>
            <wp:wrapTight wrapText="bothSides">
              <wp:wrapPolygon edited="0">
                <wp:start x="0" y="0"/>
                <wp:lineTo x="0" y="20436"/>
                <wp:lineTo x="21379" y="20436"/>
                <wp:lineTo x="2137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u¦êR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510" w:rsidRPr="000864AA">
        <w:rPr>
          <w:rFonts w:ascii="Arial" w:hAnsi="Arial" w:cs="Arial"/>
          <w:b/>
          <w:noProof/>
          <w:sz w:val="21"/>
          <w:szCs w:val="21"/>
          <w:lang w:eastAsia="de-AT"/>
        </w:rPr>
        <w:drawing>
          <wp:anchor distT="0" distB="0" distL="114300" distR="114300" simplePos="0" relativeHeight="251659264" behindDoc="1" locked="0" layoutInCell="1" allowOverlap="1" wp14:anchorId="13B1BBD4" wp14:editId="247F7175">
            <wp:simplePos x="0" y="0"/>
            <wp:positionH relativeFrom="column">
              <wp:posOffset>3697703</wp:posOffset>
            </wp:positionH>
            <wp:positionV relativeFrom="paragraph">
              <wp:posOffset>65405</wp:posOffset>
            </wp:positionV>
            <wp:extent cx="1680845" cy="328930"/>
            <wp:effectExtent l="0" t="0" r="0" b="0"/>
            <wp:wrapTight wrapText="bothSides">
              <wp:wrapPolygon edited="0">
                <wp:start x="2938" y="0"/>
                <wp:lineTo x="1714" y="7506"/>
                <wp:lineTo x="1714" y="12510"/>
                <wp:lineTo x="2938" y="20015"/>
                <wp:lineTo x="5631" y="20015"/>
                <wp:lineTo x="21298" y="16263"/>
                <wp:lineTo x="21298" y="5004"/>
                <wp:lineTo x="5386" y="0"/>
                <wp:lineTo x="2938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nteregger_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84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510" w:rsidRPr="000864AA">
        <w:rPr>
          <w:rFonts w:ascii="Arial" w:hAnsi="Arial" w:cs="Arial"/>
          <w:b/>
          <w:noProof/>
          <w:sz w:val="21"/>
          <w:szCs w:val="21"/>
          <w:lang w:eastAsia="de-AT"/>
        </w:rPr>
        <w:drawing>
          <wp:anchor distT="0" distB="0" distL="114300" distR="114300" simplePos="0" relativeHeight="251660288" behindDoc="1" locked="0" layoutInCell="1" allowOverlap="1" wp14:anchorId="48306D3F" wp14:editId="04DBD844">
            <wp:simplePos x="0" y="0"/>
            <wp:positionH relativeFrom="margin">
              <wp:posOffset>5547946</wp:posOffset>
            </wp:positionH>
            <wp:positionV relativeFrom="paragraph">
              <wp:posOffset>39028</wp:posOffset>
            </wp:positionV>
            <wp:extent cx="782320" cy="355600"/>
            <wp:effectExtent l="0" t="0" r="0" b="6350"/>
            <wp:wrapTight wrapText="bothSides">
              <wp:wrapPolygon edited="0">
                <wp:start x="0" y="0"/>
                <wp:lineTo x="0" y="20829"/>
                <wp:lineTo x="21039" y="20829"/>
                <wp:lineTo x="21039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+R Logo_gelb_01_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2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706EA" w14:textId="77777777" w:rsidR="00915510" w:rsidRPr="000864AA" w:rsidRDefault="00915510" w:rsidP="000864AA">
      <w:pPr>
        <w:spacing w:after="0" w:line="289" w:lineRule="atLeast"/>
        <w:ind w:left="567" w:right="1677"/>
        <w:rPr>
          <w:rFonts w:ascii="Arial" w:hAnsi="Arial" w:cs="Arial"/>
          <w:b/>
          <w:sz w:val="21"/>
          <w:szCs w:val="21"/>
        </w:rPr>
      </w:pPr>
    </w:p>
    <w:p w14:paraId="192111E2" w14:textId="77777777" w:rsidR="00915510" w:rsidRPr="000864AA" w:rsidRDefault="00915510" w:rsidP="000864AA">
      <w:pPr>
        <w:spacing w:after="0" w:line="289" w:lineRule="atLeast"/>
        <w:ind w:left="567" w:right="1677"/>
        <w:rPr>
          <w:rFonts w:ascii="Arial" w:hAnsi="Arial" w:cs="Arial"/>
          <w:b/>
          <w:sz w:val="21"/>
          <w:szCs w:val="21"/>
        </w:rPr>
      </w:pPr>
    </w:p>
    <w:p w14:paraId="24B7BA88" w14:textId="77777777" w:rsidR="00915510" w:rsidRPr="006B3294" w:rsidRDefault="00915510" w:rsidP="000864AA">
      <w:pPr>
        <w:spacing w:after="0" w:line="289" w:lineRule="atLeast"/>
        <w:ind w:left="567" w:right="1677"/>
        <w:rPr>
          <w:rFonts w:ascii="Arial" w:hAnsi="Arial" w:cs="Arial"/>
          <w:bCs/>
          <w:sz w:val="21"/>
          <w:szCs w:val="21"/>
        </w:rPr>
      </w:pPr>
    </w:p>
    <w:p w14:paraId="377BCC6C" w14:textId="009BE320" w:rsidR="00915510" w:rsidRPr="000864AA" w:rsidRDefault="000864AA" w:rsidP="000864AA">
      <w:pPr>
        <w:spacing w:after="0" w:line="289" w:lineRule="atLeast"/>
        <w:ind w:left="567" w:right="1678"/>
        <w:rPr>
          <w:rFonts w:ascii="Arial" w:hAnsi="Arial" w:cs="Arial"/>
          <w:bCs/>
          <w:sz w:val="21"/>
          <w:szCs w:val="21"/>
        </w:rPr>
      </w:pPr>
      <w:r w:rsidRPr="000864AA">
        <w:rPr>
          <w:rFonts w:ascii="Arial" w:hAnsi="Arial" w:cs="Arial"/>
          <w:bCs/>
          <w:sz w:val="21"/>
          <w:szCs w:val="21"/>
        </w:rPr>
        <w:t>Presseaussendung</w:t>
      </w:r>
    </w:p>
    <w:p w14:paraId="235E1CFC" w14:textId="2BED51B3" w:rsidR="00915510" w:rsidRPr="000864AA" w:rsidRDefault="00915510" w:rsidP="000864AA">
      <w:pPr>
        <w:spacing w:after="0" w:line="289" w:lineRule="atLeast"/>
        <w:ind w:left="567" w:right="1678"/>
        <w:rPr>
          <w:rFonts w:ascii="Arial" w:hAnsi="Arial" w:cs="Arial"/>
          <w:sz w:val="21"/>
          <w:szCs w:val="21"/>
        </w:rPr>
      </w:pPr>
      <w:proofErr w:type="spellStart"/>
      <w:r w:rsidRPr="000864AA">
        <w:rPr>
          <w:rFonts w:ascii="Arial" w:hAnsi="Arial" w:cs="Arial"/>
          <w:sz w:val="21"/>
          <w:szCs w:val="21"/>
        </w:rPr>
        <w:t>i+R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Wohnbau GmbH und Hinteregger </w:t>
      </w:r>
      <w:proofErr w:type="spellStart"/>
      <w:r w:rsidRPr="000864AA">
        <w:rPr>
          <w:rFonts w:ascii="Arial" w:hAnsi="Arial" w:cs="Arial"/>
          <w:sz w:val="21"/>
          <w:szCs w:val="21"/>
        </w:rPr>
        <w:t>project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GmbH</w:t>
      </w:r>
    </w:p>
    <w:p w14:paraId="6C8AA98A" w14:textId="7986BAFE" w:rsidR="00915510" w:rsidRPr="006B3294" w:rsidRDefault="00915510" w:rsidP="000864AA">
      <w:pPr>
        <w:spacing w:after="0" w:line="289" w:lineRule="atLeast"/>
        <w:ind w:left="567" w:right="1677"/>
        <w:rPr>
          <w:rFonts w:ascii="Arial" w:hAnsi="Arial" w:cs="Arial"/>
          <w:bCs/>
          <w:sz w:val="21"/>
          <w:szCs w:val="21"/>
        </w:rPr>
      </w:pPr>
    </w:p>
    <w:p w14:paraId="40C092BE" w14:textId="77777777" w:rsidR="000864AA" w:rsidRPr="006B3294" w:rsidRDefault="000864AA" w:rsidP="000864AA">
      <w:pPr>
        <w:spacing w:after="0" w:line="289" w:lineRule="atLeast"/>
        <w:ind w:left="567" w:right="1677"/>
        <w:rPr>
          <w:rFonts w:ascii="Arial" w:hAnsi="Arial" w:cs="Arial"/>
          <w:bCs/>
          <w:sz w:val="21"/>
          <w:szCs w:val="21"/>
        </w:rPr>
      </w:pPr>
    </w:p>
    <w:p w14:paraId="1E97039A" w14:textId="77777777" w:rsidR="00915510" w:rsidRPr="000864AA" w:rsidRDefault="00915510" w:rsidP="000864AA">
      <w:pPr>
        <w:spacing w:after="0" w:line="289" w:lineRule="atLeast"/>
        <w:ind w:left="567" w:right="1678"/>
        <w:rPr>
          <w:rFonts w:ascii="Arial" w:hAnsi="Arial" w:cs="Arial"/>
          <w:b/>
          <w:sz w:val="21"/>
          <w:szCs w:val="21"/>
        </w:rPr>
      </w:pPr>
      <w:r w:rsidRPr="000864AA">
        <w:rPr>
          <w:rFonts w:ascii="Arial" w:hAnsi="Arial" w:cs="Arial"/>
          <w:b/>
          <w:sz w:val="21"/>
          <w:szCs w:val="21"/>
        </w:rPr>
        <w:t xml:space="preserve">Wohnanlage am Knie, Dornbirn: </w:t>
      </w:r>
      <w:r w:rsidR="000E2C8F" w:rsidRPr="000864AA">
        <w:rPr>
          <w:rFonts w:ascii="Arial" w:hAnsi="Arial" w:cs="Arial"/>
          <w:b/>
          <w:sz w:val="21"/>
          <w:szCs w:val="21"/>
        </w:rPr>
        <w:t>Dachgleiche</w:t>
      </w:r>
      <w:r w:rsidRPr="000864AA">
        <w:rPr>
          <w:rFonts w:ascii="Arial" w:hAnsi="Arial" w:cs="Arial"/>
          <w:b/>
          <w:sz w:val="21"/>
          <w:szCs w:val="21"/>
        </w:rPr>
        <w:t xml:space="preserve"> für erste Bauetappe </w:t>
      </w:r>
    </w:p>
    <w:p w14:paraId="2271F726" w14:textId="4A63FF1E" w:rsidR="009B0E66" w:rsidRPr="000864AA" w:rsidRDefault="00915510" w:rsidP="000864AA">
      <w:pPr>
        <w:spacing w:after="0" w:line="289" w:lineRule="atLeast"/>
        <w:ind w:left="567" w:right="1678"/>
        <w:rPr>
          <w:rFonts w:ascii="Arial" w:hAnsi="Arial" w:cs="Arial"/>
          <w:sz w:val="21"/>
          <w:szCs w:val="21"/>
        </w:rPr>
      </w:pPr>
      <w:proofErr w:type="spellStart"/>
      <w:r w:rsidRPr="000864AA">
        <w:rPr>
          <w:rFonts w:ascii="Arial" w:hAnsi="Arial" w:cs="Arial"/>
          <w:sz w:val="21"/>
          <w:szCs w:val="21"/>
        </w:rPr>
        <w:t>i+R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und Hinteregger realisieren </w:t>
      </w:r>
      <w:r w:rsidR="000864AA">
        <w:rPr>
          <w:rFonts w:ascii="Arial" w:hAnsi="Arial" w:cs="Arial"/>
          <w:sz w:val="21"/>
          <w:szCs w:val="21"/>
        </w:rPr>
        <w:t>Neubauwohnungen</w:t>
      </w:r>
      <w:r w:rsidR="000864AA" w:rsidRPr="000864AA">
        <w:rPr>
          <w:rFonts w:ascii="Arial" w:hAnsi="Arial" w:cs="Arial"/>
          <w:sz w:val="21"/>
          <w:szCs w:val="21"/>
        </w:rPr>
        <w:t xml:space="preserve"> </w:t>
      </w:r>
      <w:r w:rsidRPr="000864AA">
        <w:rPr>
          <w:rFonts w:ascii="Arial" w:hAnsi="Arial" w:cs="Arial"/>
          <w:sz w:val="21"/>
          <w:szCs w:val="21"/>
        </w:rPr>
        <w:t>a</w:t>
      </w:r>
      <w:r w:rsidR="00FA3FC2" w:rsidRPr="000864AA">
        <w:rPr>
          <w:rFonts w:ascii="Arial" w:hAnsi="Arial" w:cs="Arial"/>
          <w:sz w:val="21"/>
          <w:szCs w:val="21"/>
        </w:rPr>
        <w:t>m</w:t>
      </w:r>
      <w:r w:rsidRPr="000864AA">
        <w:rPr>
          <w:rFonts w:ascii="Arial" w:hAnsi="Arial" w:cs="Arial"/>
          <w:sz w:val="21"/>
          <w:szCs w:val="21"/>
        </w:rPr>
        <w:t xml:space="preserve"> ehemaligen SOS-Kinderdorf-Standort</w:t>
      </w:r>
    </w:p>
    <w:p w14:paraId="09233C3B" w14:textId="77777777" w:rsidR="009B0E66" w:rsidRPr="000864AA" w:rsidRDefault="009B0E66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27CA6B97" w14:textId="4043831F" w:rsidR="009B0E66" w:rsidRDefault="00915510" w:rsidP="000864AA">
      <w:pPr>
        <w:spacing w:after="0" w:line="289" w:lineRule="atLeast"/>
        <w:ind w:left="567" w:right="1677"/>
        <w:rPr>
          <w:rFonts w:ascii="Arial" w:hAnsi="Arial" w:cs="Arial"/>
          <w:i/>
          <w:sz w:val="21"/>
          <w:szCs w:val="21"/>
        </w:rPr>
      </w:pPr>
      <w:r w:rsidRPr="000864AA">
        <w:rPr>
          <w:rFonts w:ascii="Arial" w:hAnsi="Arial" w:cs="Arial"/>
          <w:i/>
          <w:sz w:val="21"/>
          <w:szCs w:val="21"/>
        </w:rPr>
        <w:t xml:space="preserve">Dornbirn, </w:t>
      </w:r>
      <w:r w:rsidR="00A13A7A">
        <w:rPr>
          <w:rFonts w:ascii="Arial" w:hAnsi="Arial" w:cs="Arial"/>
          <w:i/>
          <w:sz w:val="21"/>
          <w:szCs w:val="21"/>
        </w:rPr>
        <w:t>28</w:t>
      </w:r>
      <w:r w:rsidRPr="000864AA">
        <w:rPr>
          <w:rFonts w:ascii="Arial" w:hAnsi="Arial" w:cs="Arial"/>
          <w:i/>
          <w:sz w:val="21"/>
          <w:szCs w:val="21"/>
        </w:rPr>
        <w:t xml:space="preserve">. Dezember 2020 </w:t>
      </w:r>
      <w:r w:rsidR="00FA3FC2" w:rsidRPr="000864AA">
        <w:rPr>
          <w:rFonts w:ascii="Arial" w:hAnsi="Arial" w:cs="Arial"/>
          <w:i/>
          <w:sz w:val="21"/>
          <w:szCs w:val="21"/>
        </w:rPr>
        <w:t>–</w:t>
      </w:r>
      <w:r w:rsidRPr="000864AA">
        <w:rPr>
          <w:rFonts w:ascii="Arial" w:hAnsi="Arial" w:cs="Arial"/>
          <w:i/>
          <w:sz w:val="21"/>
          <w:szCs w:val="21"/>
        </w:rPr>
        <w:t xml:space="preserve"> </w:t>
      </w:r>
      <w:r w:rsidR="00EE7DF1">
        <w:rPr>
          <w:rFonts w:ascii="Arial" w:hAnsi="Arial" w:cs="Arial"/>
          <w:i/>
          <w:sz w:val="21"/>
          <w:szCs w:val="21"/>
        </w:rPr>
        <w:t xml:space="preserve">Nach nur einem Jahr </w:t>
      </w:r>
      <w:r w:rsidR="00631B95">
        <w:rPr>
          <w:rFonts w:ascii="Arial" w:hAnsi="Arial" w:cs="Arial"/>
          <w:i/>
          <w:sz w:val="21"/>
          <w:szCs w:val="21"/>
        </w:rPr>
        <w:t xml:space="preserve">sind </w:t>
      </w:r>
      <w:r w:rsidR="00EE7DF1">
        <w:rPr>
          <w:rFonts w:ascii="Arial" w:hAnsi="Arial" w:cs="Arial"/>
          <w:i/>
          <w:sz w:val="21"/>
          <w:szCs w:val="21"/>
        </w:rPr>
        <w:t>die</w:t>
      </w:r>
      <w:r w:rsidR="00904A34">
        <w:rPr>
          <w:rFonts w:ascii="Arial" w:hAnsi="Arial" w:cs="Arial"/>
          <w:i/>
          <w:sz w:val="21"/>
          <w:szCs w:val="21"/>
        </w:rPr>
        <w:t xml:space="preserve"> </w:t>
      </w:r>
      <w:r w:rsidR="00631B95">
        <w:rPr>
          <w:rFonts w:ascii="Arial" w:hAnsi="Arial" w:cs="Arial"/>
          <w:i/>
          <w:sz w:val="21"/>
          <w:szCs w:val="21"/>
        </w:rPr>
        <w:t xml:space="preserve">Rohbauten für die </w:t>
      </w:r>
      <w:r w:rsidR="00904A34">
        <w:rPr>
          <w:rFonts w:ascii="Arial" w:hAnsi="Arial" w:cs="Arial"/>
          <w:i/>
          <w:sz w:val="21"/>
          <w:szCs w:val="21"/>
        </w:rPr>
        <w:t>ersten zwei Mehrfamilienhäuser am Knie in Dornbirn</w:t>
      </w:r>
      <w:r w:rsidR="00EE7DF1">
        <w:rPr>
          <w:rFonts w:ascii="Arial" w:hAnsi="Arial" w:cs="Arial"/>
          <w:i/>
          <w:sz w:val="21"/>
          <w:szCs w:val="21"/>
        </w:rPr>
        <w:t xml:space="preserve"> </w:t>
      </w:r>
      <w:r w:rsidR="00904A34">
        <w:rPr>
          <w:rFonts w:ascii="Arial" w:hAnsi="Arial" w:cs="Arial"/>
          <w:i/>
          <w:sz w:val="21"/>
          <w:szCs w:val="21"/>
        </w:rPr>
        <w:t>fertiggestellt</w:t>
      </w:r>
      <w:r w:rsidR="00EE7DF1">
        <w:rPr>
          <w:rFonts w:ascii="Arial" w:hAnsi="Arial" w:cs="Arial"/>
          <w:i/>
          <w:sz w:val="21"/>
          <w:szCs w:val="21"/>
        </w:rPr>
        <w:t>.</w:t>
      </w:r>
      <w:r w:rsidR="00904A34">
        <w:rPr>
          <w:rFonts w:ascii="Arial" w:hAnsi="Arial" w:cs="Arial"/>
          <w:i/>
          <w:sz w:val="21"/>
          <w:szCs w:val="21"/>
        </w:rPr>
        <w:t xml:space="preserve"> Das Wohnbauprojekt, das </w:t>
      </w:r>
      <w:proofErr w:type="spellStart"/>
      <w:r w:rsidR="00904A34" w:rsidRPr="000864AA">
        <w:rPr>
          <w:rFonts w:ascii="Arial" w:hAnsi="Arial" w:cs="Arial"/>
          <w:i/>
          <w:sz w:val="21"/>
          <w:szCs w:val="21"/>
        </w:rPr>
        <w:t>i+R</w:t>
      </w:r>
      <w:proofErr w:type="spellEnd"/>
      <w:r w:rsidR="00904A34" w:rsidRPr="000864AA">
        <w:rPr>
          <w:rFonts w:ascii="Arial" w:hAnsi="Arial" w:cs="Arial"/>
          <w:i/>
          <w:sz w:val="21"/>
          <w:szCs w:val="21"/>
        </w:rPr>
        <w:t xml:space="preserve"> Wohnbau und Hinteregger </w:t>
      </w:r>
      <w:proofErr w:type="spellStart"/>
      <w:r w:rsidR="00904A34" w:rsidRPr="000864AA">
        <w:rPr>
          <w:rFonts w:ascii="Arial" w:hAnsi="Arial" w:cs="Arial"/>
          <w:i/>
          <w:sz w:val="21"/>
          <w:szCs w:val="21"/>
        </w:rPr>
        <w:t>project</w:t>
      </w:r>
      <w:proofErr w:type="spellEnd"/>
      <w:r w:rsidR="00904A34" w:rsidRPr="000864AA">
        <w:rPr>
          <w:rFonts w:ascii="Arial" w:hAnsi="Arial" w:cs="Arial"/>
          <w:i/>
          <w:sz w:val="21"/>
          <w:szCs w:val="21"/>
        </w:rPr>
        <w:t xml:space="preserve"> </w:t>
      </w:r>
      <w:r w:rsidR="00904A34">
        <w:rPr>
          <w:rFonts w:ascii="Arial" w:hAnsi="Arial" w:cs="Arial"/>
          <w:i/>
          <w:sz w:val="21"/>
          <w:szCs w:val="21"/>
        </w:rPr>
        <w:t xml:space="preserve">gemeinsam umsetzen, umfasst insgesamt </w:t>
      </w:r>
      <w:r w:rsidR="00904A34" w:rsidRPr="000864AA">
        <w:rPr>
          <w:rFonts w:ascii="Arial" w:hAnsi="Arial" w:cs="Arial"/>
          <w:i/>
          <w:sz w:val="21"/>
          <w:szCs w:val="21"/>
        </w:rPr>
        <w:t xml:space="preserve">sechs Häuser mit 54 </w:t>
      </w:r>
      <w:r w:rsidR="00904A34">
        <w:rPr>
          <w:rFonts w:ascii="Arial" w:hAnsi="Arial" w:cs="Arial"/>
          <w:i/>
          <w:sz w:val="21"/>
          <w:szCs w:val="21"/>
        </w:rPr>
        <w:t>Z</w:t>
      </w:r>
      <w:r w:rsidR="00904A34" w:rsidRPr="000864AA">
        <w:rPr>
          <w:rFonts w:ascii="Arial" w:hAnsi="Arial" w:cs="Arial"/>
          <w:i/>
          <w:sz w:val="21"/>
          <w:szCs w:val="21"/>
        </w:rPr>
        <w:t>wei- bis Vier-Zimmer-Eigentumswohnungen. Die ersten Wohnungen können im zweiten Halbjahr 2021 bezogen werden.</w:t>
      </w:r>
    </w:p>
    <w:p w14:paraId="449F8F11" w14:textId="77777777" w:rsidR="000864AA" w:rsidRP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i/>
          <w:sz w:val="21"/>
          <w:szCs w:val="21"/>
        </w:rPr>
      </w:pPr>
    </w:p>
    <w:p w14:paraId="1B8E56A0" w14:textId="624E4761" w:rsidR="000E2C8F" w:rsidRDefault="00904A34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Dachgleiche mit obligater Handwerkerfeier musste </w:t>
      </w:r>
      <w:proofErr w:type="spellStart"/>
      <w:r>
        <w:rPr>
          <w:rFonts w:ascii="Arial" w:hAnsi="Arial" w:cs="Arial"/>
          <w:sz w:val="21"/>
          <w:szCs w:val="21"/>
        </w:rPr>
        <w:t>coronabedingt</w:t>
      </w:r>
      <w:proofErr w:type="spellEnd"/>
      <w:r>
        <w:rPr>
          <w:rFonts w:ascii="Arial" w:hAnsi="Arial" w:cs="Arial"/>
          <w:sz w:val="21"/>
          <w:szCs w:val="21"/>
        </w:rPr>
        <w:t xml:space="preserve"> entfallen. Die Arbeiten konnten jedoch </w:t>
      </w:r>
      <w:r w:rsidR="009702B9">
        <w:rPr>
          <w:rFonts w:ascii="Arial" w:hAnsi="Arial" w:cs="Arial"/>
          <w:sz w:val="21"/>
          <w:szCs w:val="21"/>
        </w:rPr>
        <w:t>planmäßig</w:t>
      </w:r>
      <w:r>
        <w:rPr>
          <w:rFonts w:ascii="Arial" w:hAnsi="Arial" w:cs="Arial"/>
          <w:sz w:val="21"/>
          <w:szCs w:val="21"/>
        </w:rPr>
        <w:t xml:space="preserve"> durchgeführt werden: </w:t>
      </w:r>
      <w:r w:rsidR="00FA3FC2" w:rsidRPr="000864AA">
        <w:rPr>
          <w:rFonts w:ascii="Arial" w:hAnsi="Arial" w:cs="Arial"/>
          <w:sz w:val="21"/>
          <w:szCs w:val="21"/>
        </w:rPr>
        <w:t xml:space="preserve">Rund ein Jahr nach dem Baubeginn im Oktober 2019 </w:t>
      </w:r>
      <w:r>
        <w:rPr>
          <w:rFonts w:ascii="Arial" w:hAnsi="Arial" w:cs="Arial"/>
          <w:sz w:val="21"/>
          <w:szCs w:val="21"/>
        </w:rPr>
        <w:t xml:space="preserve">brachten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Wohnbau und Hinteregger </w:t>
      </w:r>
      <w:proofErr w:type="spellStart"/>
      <w:r>
        <w:rPr>
          <w:rFonts w:ascii="Arial" w:hAnsi="Arial" w:cs="Arial"/>
          <w:sz w:val="21"/>
          <w:szCs w:val="21"/>
        </w:rPr>
        <w:t>project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</w:t>
      </w:r>
      <w:r w:rsidR="000E2C8F" w:rsidRPr="000864AA">
        <w:rPr>
          <w:rFonts w:ascii="Arial" w:hAnsi="Arial" w:cs="Arial"/>
          <w:sz w:val="21"/>
          <w:szCs w:val="21"/>
        </w:rPr>
        <w:t xml:space="preserve">die </w:t>
      </w:r>
      <w:r>
        <w:rPr>
          <w:rFonts w:ascii="Arial" w:hAnsi="Arial" w:cs="Arial"/>
          <w:sz w:val="21"/>
          <w:szCs w:val="21"/>
        </w:rPr>
        <w:t xml:space="preserve">ersten </w:t>
      </w:r>
      <w:r w:rsidR="000E2C8F" w:rsidRPr="000864AA">
        <w:rPr>
          <w:rFonts w:ascii="Arial" w:hAnsi="Arial" w:cs="Arial"/>
          <w:sz w:val="21"/>
          <w:szCs w:val="21"/>
        </w:rPr>
        <w:t>zwei Mehrfamilienhäuser</w:t>
      </w:r>
      <w:r>
        <w:rPr>
          <w:rFonts w:ascii="Arial" w:hAnsi="Arial" w:cs="Arial"/>
          <w:sz w:val="21"/>
          <w:szCs w:val="21"/>
        </w:rPr>
        <w:t xml:space="preserve"> mit</w:t>
      </w:r>
      <w:r w:rsidR="000E2C8F" w:rsidRPr="000864AA">
        <w:rPr>
          <w:rFonts w:ascii="Arial" w:hAnsi="Arial" w:cs="Arial"/>
          <w:sz w:val="21"/>
          <w:szCs w:val="21"/>
        </w:rPr>
        <w:t xml:space="preserve"> 18 Wohnungen unter Dach. „</w:t>
      </w:r>
      <w:r w:rsidR="009702B9">
        <w:rPr>
          <w:rFonts w:ascii="Arial" w:hAnsi="Arial" w:cs="Arial"/>
          <w:sz w:val="21"/>
          <w:szCs w:val="21"/>
        </w:rPr>
        <w:t xml:space="preserve">Wir sind froh, dass trotz der schwierigen Rahmenbedingungen </w:t>
      </w:r>
      <w:r w:rsidR="00A13A7A">
        <w:rPr>
          <w:rFonts w:ascii="Arial" w:hAnsi="Arial" w:cs="Arial"/>
          <w:sz w:val="21"/>
          <w:szCs w:val="21"/>
        </w:rPr>
        <w:t>alle</w:t>
      </w:r>
      <w:r w:rsidR="009702B9">
        <w:rPr>
          <w:rFonts w:ascii="Arial" w:hAnsi="Arial" w:cs="Arial"/>
          <w:sz w:val="21"/>
          <w:szCs w:val="21"/>
        </w:rPr>
        <w:t xml:space="preserve"> Bauarbeiten </w:t>
      </w:r>
      <w:r w:rsidR="00A13A7A">
        <w:rPr>
          <w:rFonts w:ascii="Arial" w:hAnsi="Arial" w:cs="Arial"/>
          <w:sz w:val="21"/>
          <w:szCs w:val="21"/>
        </w:rPr>
        <w:t xml:space="preserve">bis hierher </w:t>
      </w:r>
      <w:r w:rsidR="009702B9">
        <w:rPr>
          <w:rFonts w:ascii="Arial" w:hAnsi="Arial" w:cs="Arial"/>
          <w:sz w:val="21"/>
          <w:szCs w:val="21"/>
        </w:rPr>
        <w:t>so reibungslos gelaufen sind</w:t>
      </w:r>
      <w:r w:rsidR="000E2C8F" w:rsidRPr="000864AA">
        <w:rPr>
          <w:rFonts w:ascii="Arial" w:hAnsi="Arial" w:cs="Arial"/>
          <w:sz w:val="21"/>
          <w:szCs w:val="21"/>
        </w:rPr>
        <w:t xml:space="preserve">“, erklärt </w:t>
      </w:r>
      <w:r w:rsidR="009702B9">
        <w:rPr>
          <w:rFonts w:ascii="Arial" w:hAnsi="Arial" w:cs="Arial"/>
          <w:sz w:val="21"/>
          <w:szCs w:val="21"/>
        </w:rPr>
        <w:t xml:space="preserve">Prokurist </w:t>
      </w:r>
      <w:r w:rsidR="000E2C8F" w:rsidRPr="000864AA">
        <w:rPr>
          <w:rFonts w:ascii="Arial" w:hAnsi="Arial" w:cs="Arial"/>
          <w:sz w:val="21"/>
          <w:szCs w:val="21"/>
        </w:rPr>
        <w:t xml:space="preserve">Manfred </w:t>
      </w:r>
      <w:proofErr w:type="spellStart"/>
      <w:r w:rsidR="000E2C8F" w:rsidRPr="000864AA">
        <w:rPr>
          <w:rFonts w:ascii="Arial" w:hAnsi="Arial" w:cs="Arial"/>
          <w:sz w:val="21"/>
          <w:szCs w:val="21"/>
        </w:rPr>
        <w:t>Eisbacher</w:t>
      </w:r>
      <w:proofErr w:type="spellEnd"/>
      <w:r w:rsidR="000E2C8F" w:rsidRPr="000864AA">
        <w:rPr>
          <w:rFonts w:ascii="Arial" w:hAnsi="Arial" w:cs="Arial"/>
          <w:sz w:val="21"/>
          <w:szCs w:val="21"/>
        </w:rPr>
        <w:t xml:space="preserve"> von </w:t>
      </w:r>
      <w:proofErr w:type="spellStart"/>
      <w:r w:rsidR="000E2C8F" w:rsidRPr="000864AA">
        <w:rPr>
          <w:rFonts w:ascii="Arial" w:hAnsi="Arial" w:cs="Arial"/>
          <w:sz w:val="21"/>
          <w:szCs w:val="21"/>
        </w:rPr>
        <w:t>i+R</w:t>
      </w:r>
      <w:proofErr w:type="spellEnd"/>
      <w:r w:rsidR="000E2C8F" w:rsidRPr="000864AA">
        <w:rPr>
          <w:rFonts w:ascii="Arial" w:hAnsi="Arial" w:cs="Arial"/>
          <w:sz w:val="21"/>
          <w:szCs w:val="21"/>
        </w:rPr>
        <w:t xml:space="preserve"> Wohnbau.</w:t>
      </w:r>
    </w:p>
    <w:p w14:paraId="16564F21" w14:textId="77777777" w:rsidR="000864AA" w:rsidRP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3E9DF8A4" w14:textId="77777777" w:rsidR="00EE0EA9" w:rsidRPr="000864AA" w:rsidRDefault="00EE0EA9" w:rsidP="000864AA">
      <w:pPr>
        <w:spacing w:after="0" w:line="289" w:lineRule="atLeast"/>
        <w:ind w:left="567" w:right="1677" w:firstLine="1"/>
        <w:rPr>
          <w:rFonts w:ascii="Arial" w:hAnsi="Arial" w:cs="Arial"/>
          <w:b/>
          <w:sz w:val="21"/>
          <w:szCs w:val="21"/>
        </w:rPr>
      </w:pPr>
      <w:r w:rsidRPr="000864AA">
        <w:rPr>
          <w:rFonts w:ascii="Arial" w:hAnsi="Arial" w:cs="Arial"/>
          <w:b/>
          <w:sz w:val="21"/>
          <w:szCs w:val="21"/>
        </w:rPr>
        <w:t>Komplexe Fundamentierung</w:t>
      </w:r>
    </w:p>
    <w:p w14:paraId="4D586E1D" w14:textId="3D11F5A6" w:rsidR="00EE0EA9" w:rsidRDefault="003967FA" w:rsidP="000864AA">
      <w:pPr>
        <w:spacing w:after="0" w:line="289" w:lineRule="atLeast"/>
        <w:ind w:left="567" w:right="1677" w:firstLine="1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Auf</w:t>
      </w:r>
      <w:r w:rsidR="00EE7DF1">
        <w:rPr>
          <w:rFonts w:ascii="Arial" w:hAnsi="Arial" w:cs="Arial"/>
          <w:sz w:val="21"/>
          <w:szCs w:val="21"/>
        </w:rPr>
        <w:t>g</w:t>
      </w:r>
      <w:r w:rsidRPr="000864AA">
        <w:rPr>
          <w:rFonts w:ascii="Arial" w:hAnsi="Arial" w:cs="Arial"/>
          <w:sz w:val="21"/>
          <w:szCs w:val="21"/>
        </w:rPr>
        <w:t xml:space="preserve">rund der Hanglage </w:t>
      </w:r>
      <w:r w:rsidR="00EE0EA9" w:rsidRPr="000864AA">
        <w:rPr>
          <w:rFonts w:ascii="Arial" w:hAnsi="Arial" w:cs="Arial"/>
          <w:sz w:val="21"/>
          <w:szCs w:val="21"/>
        </w:rPr>
        <w:t xml:space="preserve">und des felsigen Untergrunds </w:t>
      </w:r>
      <w:r w:rsidRPr="000864AA">
        <w:rPr>
          <w:rFonts w:ascii="Arial" w:hAnsi="Arial" w:cs="Arial"/>
          <w:sz w:val="21"/>
          <w:szCs w:val="21"/>
        </w:rPr>
        <w:t>waren für die Tiefgaragen- und Kellergeschosse Spreng</w:t>
      </w:r>
      <w:r w:rsidR="00EE0EA9" w:rsidRPr="000864AA">
        <w:rPr>
          <w:rFonts w:ascii="Arial" w:hAnsi="Arial" w:cs="Arial"/>
          <w:sz w:val="21"/>
          <w:szCs w:val="21"/>
        </w:rPr>
        <w:t>ungen notwen</w:t>
      </w:r>
      <w:r w:rsidR="00A767DC">
        <w:rPr>
          <w:rFonts w:ascii="Arial" w:hAnsi="Arial" w:cs="Arial"/>
          <w:sz w:val="21"/>
          <w:szCs w:val="21"/>
        </w:rPr>
        <w:t>dig. Nach der Errichtung des Hoch</w:t>
      </w:r>
      <w:r w:rsidR="00EE0EA9" w:rsidRPr="000864AA">
        <w:rPr>
          <w:rFonts w:ascii="Arial" w:hAnsi="Arial" w:cs="Arial"/>
          <w:sz w:val="21"/>
          <w:szCs w:val="21"/>
        </w:rPr>
        <w:t xml:space="preserve">baus </w:t>
      </w:r>
      <w:r w:rsidR="00EE7DF1">
        <w:rPr>
          <w:rFonts w:ascii="Arial" w:hAnsi="Arial" w:cs="Arial"/>
          <w:sz w:val="21"/>
          <w:szCs w:val="21"/>
        </w:rPr>
        <w:t>w</w:t>
      </w:r>
      <w:r w:rsidR="000F7390">
        <w:rPr>
          <w:rFonts w:ascii="Arial" w:hAnsi="Arial" w:cs="Arial"/>
          <w:sz w:val="21"/>
          <w:szCs w:val="21"/>
        </w:rPr>
        <w:t xml:space="preserve">urden die Fenster eingebaut, </w:t>
      </w:r>
      <w:r w:rsidR="00EE7DF1">
        <w:rPr>
          <w:rFonts w:ascii="Arial" w:hAnsi="Arial" w:cs="Arial"/>
          <w:sz w:val="21"/>
          <w:szCs w:val="21"/>
        </w:rPr>
        <w:t xml:space="preserve">die </w:t>
      </w:r>
      <w:r w:rsidR="00A16D95">
        <w:rPr>
          <w:rFonts w:ascii="Arial" w:hAnsi="Arial" w:cs="Arial"/>
          <w:sz w:val="21"/>
          <w:szCs w:val="21"/>
        </w:rPr>
        <w:t xml:space="preserve">Holzfassade </w:t>
      </w:r>
      <w:r w:rsidR="000F7390">
        <w:rPr>
          <w:rFonts w:ascii="Arial" w:hAnsi="Arial" w:cs="Arial"/>
          <w:sz w:val="21"/>
          <w:szCs w:val="21"/>
        </w:rPr>
        <w:t>montiert und der Estrich eingebracht</w:t>
      </w:r>
      <w:r w:rsidR="00EE7DF1">
        <w:rPr>
          <w:rFonts w:ascii="Arial" w:hAnsi="Arial" w:cs="Arial"/>
          <w:sz w:val="21"/>
          <w:szCs w:val="21"/>
        </w:rPr>
        <w:t>.</w:t>
      </w:r>
      <w:r w:rsidR="00EE0EA9" w:rsidRPr="000864AA">
        <w:rPr>
          <w:rFonts w:ascii="Arial" w:hAnsi="Arial" w:cs="Arial"/>
          <w:sz w:val="21"/>
          <w:szCs w:val="21"/>
        </w:rPr>
        <w:t xml:space="preserve"> Über den Winter wird am Innenausbau gearbeitet.</w:t>
      </w:r>
    </w:p>
    <w:p w14:paraId="44B1C128" w14:textId="77777777" w:rsidR="000864AA" w:rsidRPr="000864AA" w:rsidRDefault="000864AA" w:rsidP="000864AA">
      <w:pPr>
        <w:spacing w:after="0" w:line="289" w:lineRule="atLeast"/>
        <w:ind w:left="567" w:right="1677" w:firstLine="1"/>
        <w:rPr>
          <w:rFonts w:ascii="Arial" w:hAnsi="Arial" w:cs="Arial"/>
          <w:sz w:val="21"/>
          <w:szCs w:val="21"/>
        </w:rPr>
      </w:pPr>
    </w:p>
    <w:p w14:paraId="68AEFC8F" w14:textId="4AEE26A6" w:rsidR="000864AA" w:rsidRDefault="003767C5" w:rsidP="000864AA">
      <w:pPr>
        <w:spacing w:after="0" w:line="289" w:lineRule="atLeast"/>
        <w:ind w:left="567" w:right="1677" w:firstLine="1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Auf dem knapp 15.000 Quadratmeter großen Grundstück</w:t>
      </w:r>
      <w:r w:rsidR="002A09FF" w:rsidRPr="000864AA">
        <w:rPr>
          <w:rFonts w:ascii="Arial" w:hAnsi="Arial" w:cs="Arial"/>
          <w:sz w:val="21"/>
          <w:szCs w:val="21"/>
        </w:rPr>
        <w:t xml:space="preserve"> </w:t>
      </w:r>
      <w:r w:rsidRPr="000864AA">
        <w:rPr>
          <w:rFonts w:ascii="Arial" w:hAnsi="Arial" w:cs="Arial"/>
          <w:sz w:val="21"/>
          <w:szCs w:val="21"/>
        </w:rPr>
        <w:t>entsteh</w:t>
      </w:r>
      <w:r w:rsidR="00EE7DF1">
        <w:rPr>
          <w:rFonts w:ascii="Arial" w:hAnsi="Arial" w:cs="Arial"/>
          <w:sz w:val="21"/>
          <w:szCs w:val="21"/>
        </w:rPr>
        <w:t>en insgesamt sechs Mehrfamilienhäuser</w:t>
      </w:r>
      <w:r w:rsidR="00EE7DF1" w:rsidRPr="000864AA">
        <w:rPr>
          <w:rFonts w:ascii="Arial" w:hAnsi="Arial" w:cs="Arial"/>
          <w:sz w:val="21"/>
          <w:szCs w:val="21"/>
        </w:rPr>
        <w:t xml:space="preserve"> </w:t>
      </w:r>
      <w:r w:rsidRPr="000864AA">
        <w:rPr>
          <w:rFonts w:ascii="Arial" w:hAnsi="Arial" w:cs="Arial"/>
          <w:sz w:val="21"/>
          <w:szCs w:val="21"/>
        </w:rPr>
        <w:t xml:space="preserve">in sonniger Hanglage, die vom Architekturbüro </w:t>
      </w:r>
      <w:proofErr w:type="spellStart"/>
      <w:r w:rsidRPr="000864AA">
        <w:rPr>
          <w:rFonts w:ascii="Arial" w:hAnsi="Arial" w:cs="Arial"/>
          <w:sz w:val="21"/>
          <w:szCs w:val="21"/>
        </w:rPr>
        <w:t>w</w:t>
      </w:r>
      <w:r w:rsidR="00123982">
        <w:rPr>
          <w:rFonts w:ascii="Arial" w:hAnsi="Arial" w:cs="Arial"/>
          <w:sz w:val="21"/>
          <w:szCs w:val="21"/>
        </w:rPr>
        <w:t>alser</w:t>
      </w:r>
      <w:proofErr w:type="spellEnd"/>
      <w:r w:rsidR="00123982">
        <w:rPr>
          <w:rFonts w:ascii="Arial" w:hAnsi="Arial" w:cs="Arial"/>
          <w:sz w:val="21"/>
          <w:szCs w:val="21"/>
        </w:rPr>
        <w:t xml:space="preserve"> + </w:t>
      </w:r>
      <w:proofErr w:type="spellStart"/>
      <w:r w:rsidR="00123982">
        <w:rPr>
          <w:rFonts w:ascii="Arial" w:hAnsi="Arial" w:cs="Arial"/>
          <w:sz w:val="21"/>
          <w:szCs w:val="21"/>
        </w:rPr>
        <w:t>w</w:t>
      </w:r>
      <w:r w:rsidRPr="000864AA">
        <w:rPr>
          <w:rFonts w:ascii="Arial" w:hAnsi="Arial" w:cs="Arial"/>
          <w:sz w:val="21"/>
          <w:szCs w:val="21"/>
        </w:rPr>
        <w:t>erle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entworfen wurde</w:t>
      </w:r>
      <w:r w:rsidR="00EE7DF1">
        <w:rPr>
          <w:rFonts w:ascii="Arial" w:hAnsi="Arial" w:cs="Arial"/>
          <w:sz w:val="21"/>
          <w:szCs w:val="21"/>
        </w:rPr>
        <w:t>n</w:t>
      </w:r>
      <w:r w:rsidRPr="000864AA">
        <w:rPr>
          <w:rFonts w:ascii="Arial" w:hAnsi="Arial" w:cs="Arial"/>
          <w:sz w:val="21"/>
          <w:szCs w:val="21"/>
        </w:rPr>
        <w:t xml:space="preserve">. </w:t>
      </w:r>
      <w:r w:rsidR="00EE7DF1">
        <w:rPr>
          <w:rFonts w:ascii="Arial" w:hAnsi="Arial" w:cs="Arial"/>
          <w:sz w:val="21"/>
          <w:szCs w:val="21"/>
        </w:rPr>
        <w:t>Sie umfassen</w:t>
      </w:r>
      <w:r w:rsidR="00EE7DF1" w:rsidRPr="000864AA">
        <w:rPr>
          <w:rFonts w:ascii="Arial" w:hAnsi="Arial" w:cs="Arial"/>
          <w:sz w:val="21"/>
          <w:szCs w:val="21"/>
        </w:rPr>
        <w:t xml:space="preserve"> </w:t>
      </w:r>
      <w:r w:rsidRPr="000864AA">
        <w:rPr>
          <w:rFonts w:ascii="Arial" w:hAnsi="Arial" w:cs="Arial"/>
          <w:sz w:val="21"/>
          <w:szCs w:val="21"/>
        </w:rPr>
        <w:t xml:space="preserve">54 Eigentumswohnungen </w:t>
      </w:r>
      <w:r w:rsidR="00EE7DF1">
        <w:rPr>
          <w:rFonts w:ascii="Arial" w:hAnsi="Arial" w:cs="Arial"/>
          <w:sz w:val="21"/>
          <w:szCs w:val="21"/>
        </w:rPr>
        <w:t>mit jeweils</w:t>
      </w:r>
      <w:r w:rsidR="00EE7DF1" w:rsidRPr="000864AA">
        <w:rPr>
          <w:rFonts w:ascii="Arial" w:hAnsi="Arial" w:cs="Arial"/>
          <w:sz w:val="21"/>
          <w:szCs w:val="21"/>
        </w:rPr>
        <w:t xml:space="preserve"> </w:t>
      </w:r>
      <w:r w:rsidRPr="000864AA">
        <w:rPr>
          <w:rFonts w:ascii="Arial" w:hAnsi="Arial" w:cs="Arial"/>
          <w:sz w:val="21"/>
          <w:szCs w:val="21"/>
        </w:rPr>
        <w:t>zwei bis vier Zimmer</w:t>
      </w:r>
      <w:r w:rsidR="00EE7DF1">
        <w:rPr>
          <w:rFonts w:ascii="Arial" w:hAnsi="Arial" w:cs="Arial"/>
          <w:sz w:val="21"/>
          <w:szCs w:val="21"/>
        </w:rPr>
        <w:t>n</w:t>
      </w:r>
      <w:r w:rsidRPr="000864AA">
        <w:rPr>
          <w:rFonts w:ascii="Arial" w:hAnsi="Arial" w:cs="Arial"/>
          <w:sz w:val="21"/>
          <w:szCs w:val="21"/>
        </w:rPr>
        <w:t xml:space="preserve">. </w:t>
      </w:r>
      <w:r w:rsidR="002A09FF" w:rsidRPr="000864AA">
        <w:rPr>
          <w:rFonts w:ascii="Arial" w:hAnsi="Arial" w:cs="Arial"/>
          <w:sz w:val="21"/>
          <w:szCs w:val="21"/>
        </w:rPr>
        <w:t>„Alle Wohnungen der zwei Häuser, die im Sommer</w:t>
      </w:r>
      <w:r w:rsidR="000F7390">
        <w:rPr>
          <w:rFonts w:ascii="Arial" w:hAnsi="Arial" w:cs="Arial"/>
          <w:sz w:val="21"/>
          <w:szCs w:val="21"/>
        </w:rPr>
        <w:t>/Herbst</w:t>
      </w:r>
      <w:r w:rsidR="002A09FF" w:rsidRPr="000864AA">
        <w:rPr>
          <w:rFonts w:ascii="Arial" w:hAnsi="Arial" w:cs="Arial"/>
          <w:sz w:val="21"/>
          <w:szCs w:val="21"/>
        </w:rPr>
        <w:t xml:space="preserve"> 2021 bezogen werden können, </w:t>
      </w:r>
      <w:r w:rsidR="00A16D95">
        <w:rPr>
          <w:rFonts w:ascii="Arial" w:hAnsi="Arial" w:cs="Arial"/>
          <w:sz w:val="21"/>
          <w:szCs w:val="21"/>
        </w:rPr>
        <w:t>verfügen</w:t>
      </w:r>
      <w:r w:rsidR="00E51790">
        <w:rPr>
          <w:rFonts w:ascii="Arial" w:hAnsi="Arial" w:cs="Arial"/>
          <w:sz w:val="21"/>
          <w:szCs w:val="21"/>
        </w:rPr>
        <w:t xml:space="preserve"> südseitig </w:t>
      </w:r>
      <w:r w:rsidR="00A16D95">
        <w:rPr>
          <w:rFonts w:ascii="Arial" w:hAnsi="Arial" w:cs="Arial"/>
          <w:sz w:val="21"/>
          <w:szCs w:val="21"/>
        </w:rPr>
        <w:t xml:space="preserve">über </w:t>
      </w:r>
      <w:r w:rsidR="00E51790">
        <w:rPr>
          <w:rFonts w:ascii="Arial" w:hAnsi="Arial" w:cs="Arial"/>
          <w:sz w:val="21"/>
          <w:szCs w:val="21"/>
        </w:rPr>
        <w:t>große</w:t>
      </w:r>
      <w:r w:rsidR="002A09FF" w:rsidRPr="000864AA">
        <w:rPr>
          <w:rFonts w:ascii="Arial" w:hAnsi="Arial" w:cs="Arial"/>
          <w:sz w:val="21"/>
          <w:szCs w:val="21"/>
        </w:rPr>
        <w:t xml:space="preserve"> Terras</w:t>
      </w:r>
      <w:r w:rsidR="00E51790">
        <w:rPr>
          <w:rFonts w:ascii="Arial" w:hAnsi="Arial" w:cs="Arial"/>
          <w:sz w:val="21"/>
          <w:szCs w:val="21"/>
        </w:rPr>
        <w:t xml:space="preserve">sen. </w:t>
      </w:r>
      <w:r w:rsidR="00407742">
        <w:rPr>
          <w:rFonts w:ascii="Arial" w:hAnsi="Arial" w:cs="Arial"/>
          <w:sz w:val="21"/>
          <w:szCs w:val="21"/>
        </w:rPr>
        <w:t>Drei Tiefgaragen und eine familienfreundliche Gartengestaltung ergänzt das Gesamtkonzept</w:t>
      </w:r>
      <w:r w:rsidR="002A09FF" w:rsidRPr="000864AA">
        <w:rPr>
          <w:rFonts w:ascii="Arial" w:hAnsi="Arial" w:cs="Arial"/>
          <w:sz w:val="21"/>
          <w:szCs w:val="21"/>
        </w:rPr>
        <w:t xml:space="preserve">“, </w:t>
      </w:r>
      <w:r w:rsidR="00A16D95">
        <w:rPr>
          <w:rFonts w:ascii="Arial" w:hAnsi="Arial" w:cs="Arial"/>
          <w:sz w:val="21"/>
          <w:szCs w:val="21"/>
        </w:rPr>
        <w:t>erläutert</w:t>
      </w:r>
      <w:r w:rsidR="002A09FF" w:rsidRPr="000864AA">
        <w:rPr>
          <w:rFonts w:ascii="Arial" w:hAnsi="Arial" w:cs="Arial"/>
          <w:sz w:val="21"/>
          <w:szCs w:val="21"/>
        </w:rPr>
        <w:t xml:space="preserve"> Harald Gruber, Geschäftsf</w:t>
      </w:r>
      <w:r w:rsidR="00A16D95">
        <w:rPr>
          <w:rFonts w:ascii="Arial" w:hAnsi="Arial" w:cs="Arial"/>
          <w:sz w:val="21"/>
          <w:szCs w:val="21"/>
        </w:rPr>
        <w:t xml:space="preserve">ührer der Hinteregger </w:t>
      </w:r>
      <w:proofErr w:type="spellStart"/>
      <w:r w:rsidR="00A16D95">
        <w:rPr>
          <w:rFonts w:ascii="Arial" w:hAnsi="Arial" w:cs="Arial"/>
          <w:sz w:val="21"/>
          <w:szCs w:val="21"/>
        </w:rPr>
        <w:t>projects</w:t>
      </w:r>
      <w:proofErr w:type="spellEnd"/>
      <w:r w:rsidR="00A16D95">
        <w:rPr>
          <w:rFonts w:ascii="Arial" w:hAnsi="Arial" w:cs="Arial"/>
          <w:sz w:val="21"/>
          <w:szCs w:val="21"/>
        </w:rPr>
        <w:t>, das Konzept.</w:t>
      </w:r>
    </w:p>
    <w:p w14:paraId="759B1B64" w14:textId="77777777" w:rsidR="000864AA" w:rsidRDefault="000864AA" w:rsidP="000864AA">
      <w:pPr>
        <w:spacing w:after="0" w:line="289" w:lineRule="atLeast"/>
        <w:ind w:left="567" w:right="1677" w:firstLine="1"/>
        <w:rPr>
          <w:rFonts w:ascii="Arial" w:hAnsi="Arial" w:cs="Arial"/>
          <w:sz w:val="21"/>
          <w:szCs w:val="21"/>
        </w:rPr>
      </w:pPr>
    </w:p>
    <w:p w14:paraId="548533C3" w14:textId="17E1423F" w:rsidR="003767C5" w:rsidRPr="000864AA" w:rsidRDefault="003767C5" w:rsidP="000864AA">
      <w:pPr>
        <w:spacing w:after="0" w:line="289" w:lineRule="atLeast"/>
        <w:ind w:left="567" w:right="1677" w:firstLine="1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Nach der Fertigstellung der ersten Bauetappe erfolgt der Baubeginn für die vier Mehrfamilienhäuse</w:t>
      </w:r>
      <w:r w:rsidR="00EE0EA9" w:rsidRPr="000864AA">
        <w:rPr>
          <w:rFonts w:ascii="Arial" w:hAnsi="Arial" w:cs="Arial"/>
          <w:sz w:val="21"/>
          <w:szCs w:val="21"/>
        </w:rPr>
        <w:t xml:space="preserve">r, die in zweiter Linie liegen. </w:t>
      </w:r>
    </w:p>
    <w:p w14:paraId="5EDC3468" w14:textId="77777777" w:rsid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151FA8E4" w14:textId="6BAECB6F" w:rsidR="00F26129" w:rsidRPr="000864AA" w:rsidRDefault="00EE0EA9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 xml:space="preserve">Infos unter </w:t>
      </w:r>
      <w:hyperlink r:id="rId10" w:history="1">
        <w:r w:rsidRPr="000864AA">
          <w:rPr>
            <w:rStyle w:val="Hyperlink"/>
            <w:rFonts w:ascii="Arial" w:hAnsi="Arial" w:cs="Arial"/>
            <w:sz w:val="21"/>
            <w:szCs w:val="21"/>
          </w:rPr>
          <w:t>wohnenuebermrheintal.at</w:t>
        </w:r>
      </w:hyperlink>
    </w:p>
    <w:p w14:paraId="7A9EFFA0" w14:textId="0F18AF70" w:rsidR="00EE0EA9" w:rsidRDefault="00EE0EA9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410F0845" w14:textId="78BD1BD3" w:rsidR="006B3294" w:rsidRDefault="006B3294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09E168EA" w14:textId="77777777" w:rsidR="006B3294" w:rsidRDefault="006B3294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5FC8C529" w14:textId="48D6C155" w:rsidR="00EE0EA9" w:rsidRPr="000864AA" w:rsidRDefault="00EE0EA9" w:rsidP="000864AA">
      <w:pPr>
        <w:spacing w:after="0" w:line="289" w:lineRule="atLeast"/>
        <w:ind w:left="567" w:right="1677"/>
        <w:rPr>
          <w:rFonts w:ascii="Arial" w:hAnsi="Arial" w:cs="Arial"/>
          <w:b/>
          <w:bCs/>
          <w:sz w:val="21"/>
          <w:szCs w:val="21"/>
        </w:rPr>
      </w:pPr>
      <w:proofErr w:type="spellStart"/>
      <w:r w:rsidRPr="000864AA">
        <w:rPr>
          <w:rFonts w:ascii="Arial" w:hAnsi="Arial" w:cs="Arial"/>
          <w:b/>
          <w:sz w:val="21"/>
          <w:szCs w:val="21"/>
        </w:rPr>
        <w:t>Fa</w:t>
      </w:r>
      <w:r w:rsidR="000864AA">
        <w:rPr>
          <w:rFonts w:ascii="Arial" w:hAnsi="Arial" w:cs="Arial"/>
          <w:b/>
          <w:sz w:val="21"/>
          <w:szCs w:val="21"/>
        </w:rPr>
        <w:t>c</w:t>
      </w:r>
      <w:r w:rsidRPr="000864AA">
        <w:rPr>
          <w:rFonts w:ascii="Arial" w:hAnsi="Arial" w:cs="Arial"/>
          <w:b/>
          <w:sz w:val="21"/>
          <w:szCs w:val="21"/>
        </w:rPr>
        <w:t>tbox</w:t>
      </w:r>
      <w:proofErr w:type="spellEnd"/>
      <w:r w:rsidR="000864AA">
        <w:rPr>
          <w:rFonts w:ascii="Arial" w:hAnsi="Arial" w:cs="Arial"/>
          <w:b/>
          <w:sz w:val="21"/>
          <w:szCs w:val="21"/>
        </w:rPr>
        <w:t xml:space="preserve">: </w:t>
      </w:r>
      <w:r w:rsidRPr="000864AA">
        <w:rPr>
          <w:rFonts w:ascii="Arial" w:hAnsi="Arial" w:cs="Arial"/>
          <w:b/>
          <w:bCs/>
          <w:sz w:val="21"/>
          <w:szCs w:val="21"/>
        </w:rPr>
        <w:t xml:space="preserve">Wohnbebauung: Wohnen </w:t>
      </w:r>
      <w:proofErr w:type="spellStart"/>
      <w:proofErr w:type="gramStart"/>
      <w:r w:rsidRPr="000864AA">
        <w:rPr>
          <w:rFonts w:ascii="Arial" w:hAnsi="Arial" w:cs="Arial"/>
          <w:b/>
          <w:bCs/>
          <w:sz w:val="21"/>
          <w:szCs w:val="21"/>
        </w:rPr>
        <w:t>über’m</w:t>
      </w:r>
      <w:proofErr w:type="spellEnd"/>
      <w:proofErr w:type="gramEnd"/>
      <w:r w:rsidRPr="000864AA">
        <w:rPr>
          <w:rFonts w:ascii="Arial" w:hAnsi="Arial" w:cs="Arial"/>
          <w:b/>
          <w:bCs/>
          <w:sz w:val="21"/>
          <w:szCs w:val="21"/>
        </w:rPr>
        <w:t xml:space="preserve"> Rheintal</w:t>
      </w:r>
    </w:p>
    <w:p w14:paraId="34408FA9" w14:textId="77777777" w:rsidR="00C90D58" w:rsidRPr="000864AA" w:rsidRDefault="00EE0EA9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Bauträger</w:t>
      </w:r>
      <w:r w:rsidR="00C90D58" w:rsidRPr="000864AA">
        <w:rPr>
          <w:rFonts w:ascii="Arial" w:hAnsi="Arial" w:cs="Arial"/>
          <w:sz w:val="21"/>
          <w:szCs w:val="21"/>
        </w:rPr>
        <w:t xml:space="preserve">: Kooperation </w:t>
      </w:r>
      <w:proofErr w:type="spellStart"/>
      <w:r w:rsidR="00C90D58" w:rsidRPr="000864AA">
        <w:rPr>
          <w:rFonts w:ascii="Arial" w:hAnsi="Arial" w:cs="Arial"/>
          <w:sz w:val="21"/>
          <w:szCs w:val="21"/>
        </w:rPr>
        <w:t>i+R</w:t>
      </w:r>
      <w:proofErr w:type="spellEnd"/>
      <w:r w:rsidR="00C90D58" w:rsidRPr="000864AA">
        <w:rPr>
          <w:rFonts w:ascii="Arial" w:hAnsi="Arial" w:cs="Arial"/>
          <w:sz w:val="21"/>
          <w:szCs w:val="21"/>
        </w:rPr>
        <w:t xml:space="preserve"> Wohnbau GmbH und Hinteregger </w:t>
      </w:r>
      <w:proofErr w:type="spellStart"/>
      <w:r w:rsidR="00C90D58" w:rsidRPr="000864AA">
        <w:rPr>
          <w:rFonts w:ascii="Arial" w:hAnsi="Arial" w:cs="Arial"/>
          <w:sz w:val="21"/>
          <w:szCs w:val="21"/>
        </w:rPr>
        <w:t>project</w:t>
      </w:r>
      <w:proofErr w:type="spellEnd"/>
      <w:r w:rsidR="00C90D58" w:rsidRPr="000864AA">
        <w:rPr>
          <w:rFonts w:ascii="Arial" w:hAnsi="Arial" w:cs="Arial"/>
          <w:sz w:val="21"/>
          <w:szCs w:val="21"/>
        </w:rPr>
        <w:t xml:space="preserve"> GmbH</w:t>
      </w:r>
    </w:p>
    <w:p w14:paraId="2BD41119" w14:textId="77777777" w:rsidR="00C90D58" w:rsidRDefault="00C90D58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 xml:space="preserve">Architektur: </w:t>
      </w:r>
      <w:proofErr w:type="spellStart"/>
      <w:r w:rsidRPr="000864AA">
        <w:rPr>
          <w:rFonts w:ascii="Arial" w:hAnsi="Arial" w:cs="Arial"/>
          <w:sz w:val="21"/>
          <w:szCs w:val="21"/>
        </w:rPr>
        <w:t>walser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+ </w:t>
      </w:r>
      <w:proofErr w:type="spellStart"/>
      <w:r w:rsidRPr="000864AA">
        <w:rPr>
          <w:rFonts w:ascii="Arial" w:hAnsi="Arial" w:cs="Arial"/>
          <w:sz w:val="21"/>
          <w:szCs w:val="21"/>
        </w:rPr>
        <w:t>werle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0864AA">
        <w:rPr>
          <w:rFonts w:ascii="Arial" w:hAnsi="Arial" w:cs="Arial"/>
          <w:sz w:val="21"/>
          <w:szCs w:val="21"/>
        </w:rPr>
        <w:t>architekten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0864AA">
        <w:rPr>
          <w:rFonts w:ascii="Arial" w:hAnsi="Arial" w:cs="Arial"/>
          <w:sz w:val="21"/>
          <w:szCs w:val="21"/>
        </w:rPr>
        <w:t>zt</w:t>
      </w:r>
      <w:proofErr w:type="spellEnd"/>
      <w:r w:rsidRPr="000864A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0864AA">
        <w:rPr>
          <w:rFonts w:ascii="Arial" w:hAnsi="Arial" w:cs="Arial"/>
          <w:sz w:val="21"/>
          <w:szCs w:val="21"/>
        </w:rPr>
        <w:t>gmbh</w:t>
      </w:r>
      <w:proofErr w:type="spellEnd"/>
    </w:p>
    <w:p w14:paraId="376C494C" w14:textId="2A9F6298" w:rsidR="00407742" w:rsidRPr="000864AA" w:rsidRDefault="00407742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Freiraumkonzept: Gruber + Haumer Landschaftsarchitektur</w:t>
      </w:r>
    </w:p>
    <w:p w14:paraId="01A0C999" w14:textId="77777777" w:rsidR="00C90D58" w:rsidRPr="000864AA" w:rsidRDefault="00C90D58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Areal gesamt: 14.824 Quadratmeter</w:t>
      </w:r>
    </w:p>
    <w:p w14:paraId="10629A13" w14:textId="7BEEB167" w:rsidR="00C90D58" w:rsidRPr="000864AA" w:rsidRDefault="00C90D58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lastRenderedPageBreak/>
        <w:t>Nutzung: 6 jeweils zwei- bi</w:t>
      </w:r>
      <w:r w:rsidR="00EE0EA9" w:rsidRPr="000864AA">
        <w:rPr>
          <w:rFonts w:ascii="Arial" w:hAnsi="Arial" w:cs="Arial"/>
          <w:sz w:val="21"/>
          <w:szCs w:val="21"/>
        </w:rPr>
        <w:t>s dreigeschossige Mehrfamilienhä</w:t>
      </w:r>
      <w:r w:rsidRPr="000864AA">
        <w:rPr>
          <w:rFonts w:ascii="Arial" w:hAnsi="Arial" w:cs="Arial"/>
          <w:sz w:val="21"/>
          <w:szCs w:val="21"/>
        </w:rPr>
        <w:t>user, 54 Zwei- bis Vier-Zimmer-Eigentumswohnungen mit ca. 50 bis 120 Quadr</w:t>
      </w:r>
      <w:r w:rsidR="00EE0EA9" w:rsidRPr="000864AA">
        <w:rPr>
          <w:rFonts w:ascii="Arial" w:hAnsi="Arial" w:cs="Arial"/>
          <w:sz w:val="21"/>
          <w:szCs w:val="21"/>
        </w:rPr>
        <w:t>atmeter, 3 Tiefgaragen</w:t>
      </w:r>
    </w:p>
    <w:p w14:paraId="31BD73D1" w14:textId="77777777" w:rsidR="00C90D58" w:rsidRPr="000864AA" w:rsidRDefault="00C90D58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Baustart: Oktober 2019</w:t>
      </w:r>
    </w:p>
    <w:p w14:paraId="3E3A4D99" w14:textId="333DB0BA" w:rsidR="00C90D58" w:rsidRPr="000864AA" w:rsidRDefault="00C90D58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0864AA">
        <w:rPr>
          <w:rFonts w:ascii="Arial" w:hAnsi="Arial" w:cs="Arial"/>
          <w:sz w:val="21"/>
          <w:szCs w:val="21"/>
        </w:rPr>
        <w:t>Geplante Fertigstellung 1. Bauetappe: Sommer</w:t>
      </w:r>
      <w:r w:rsidR="00407742">
        <w:rPr>
          <w:rFonts w:ascii="Arial" w:hAnsi="Arial" w:cs="Arial"/>
          <w:sz w:val="21"/>
          <w:szCs w:val="21"/>
        </w:rPr>
        <w:t>/Herbst</w:t>
      </w:r>
      <w:r w:rsidRPr="000864AA">
        <w:rPr>
          <w:rFonts w:ascii="Arial" w:hAnsi="Arial" w:cs="Arial"/>
          <w:sz w:val="21"/>
          <w:szCs w:val="21"/>
        </w:rPr>
        <w:t xml:space="preserve"> 2021</w:t>
      </w:r>
    </w:p>
    <w:p w14:paraId="13FA084F" w14:textId="71C3B43D" w:rsidR="00EE0EA9" w:rsidRDefault="00EE0EA9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7BE68A9B" w14:textId="566065A7" w:rsid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4B288F8F" w14:textId="77777777" w:rsidR="000864AA" w:rsidRP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7A1D740C" w14:textId="0E370BA7" w:rsidR="00EE0EA9" w:rsidRP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b/>
          <w:bCs/>
          <w:sz w:val="21"/>
          <w:szCs w:val="21"/>
        </w:rPr>
      </w:pPr>
      <w:r w:rsidRPr="000864AA">
        <w:rPr>
          <w:rFonts w:ascii="Arial" w:hAnsi="Arial" w:cs="Arial"/>
          <w:b/>
          <w:bCs/>
          <w:sz w:val="21"/>
          <w:szCs w:val="21"/>
        </w:rPr>
        <w:t>Bildtexte:</w:t>
      </w:r>
    </w:p>
    <w:p w14:paraId="56F9D6C9" w14:textId="792E23BB" w:rsidR="00EE0EA9" w:rsidRPr="000864AA" w:rsidRDefault="00123982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123982">
        <w:rPr>
          <w:rFonts w:ascii="Arial" w:hAnsi="Arial" w:cs="Arial"/>
          <w:b/>
          <w:sz w:val="21"/>
          <w:szCs w:val="21"/>
        </w:rPr>
        <w:t>i+R-Wohnbau-</w:t>
      </w:r>
      <w:r w:rsidR="007662A4" w:rsidRPr="000864AA">
        <w:rPr>
          <w:rFonts w:ascii="Arial" w:hAnsi="Arial" w:cs="Arial"/>
          <w:b/>
          <w:sz w:val="21"/>
          <w:szCs w:val="21"/>
        </w:rPr>
        <w:t>WA</w:t>
      </w:r>
      <w:r>
        <w:rPr>
          <w:rFonts w:ascii="Arial" w:hAnsi="Arial" w:cs="Arial"/>
          <w:b/>
          <w:sz w:val="21"/>
          <w:szCs w:val="21"/>
        </w:rPr>
        <w:t>-am-</w:t>
      </w:r>
      <w:r w:rsidR="007662A4" w:rsidRPr="000864AA">
        <w:rPr>
          <w:rFonts w:ascii="Arial" w:hAnsi="Arial" w:cs="Arial"/>
          <w:b/>
          <w:sz w:val="21"/>
          <w:szCs w:val="21"/>
        </w:rPr>
        <w:t>Knie</w:t>
      </w:r>
      <w:r>
        <w:rPr>
          <w:rFonts w:ascii="Arial" w:hAnsi="Arial" w:cs="Arial"/>
          <w:b/>
          <w:sz w:val="21"/>
          <w:szCs w:val="21"/>
        </w:rPr>
        <w:t>-</w:t>
      </w:r>
      <w:r w:rsidR="007662A4" w:rsidRPr="000864AA">
        <w:rPr>
          <w:rFonts w:ascii="Arial" w:hAnsi="Arial" w:cs="Arial"/>
          <w:b/>
          <w:sz w:val="21"/>
          <w:szCs w:val="21"/>
        </w:rPr>
        <w:t>Rohbaufertigstellung.jpg:</w:t>
      </w:r>
      <w:r w:rsidR="007662A4" w:rsidRPr="000864AA">
        <w:rPr>
          <w:rFonts w:ascii="Arial" w:hAnsi="Arial" w:cs="Arial"/>
          <w:sz w:val="21"/>
          <w:szCs w:val="21"/>
        </w:rPr>
        <w:t xml:space="preserve"> Für die in der ersten Bauetappe realisierten zwei Mehrfamilienhäuser der Wohnanlage Am Knie in Dornbirn erfolgte die Dachgleiche.</w:t>
      </w:r>
    </w:p>
    <w:p w14:paraId="49B1C28C" w14:textId="77777777" w:rsidR="007662A4" w:rsidRPr="000864AA" w:rsidRDefault="007662A4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4381536B" w14:textId="5187F3AD" w:rsidR="007662A4" w:rsidRPr="000864AA" w:rsidRDefault="00123982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123982">
        <w:rPr>
          <w:rFonts w:ascii="Arial" w:hAnsi="Arial" w:cs="Arial"/>
          <w:b/>
          <w:sz w:val="21"/>
          <w:szCs w:val="21"/>
        </w:rPr>
        <w:t>i+R-Wohnbau-</w:t>
      </w:r>
      <w:r w:rsidRPr="000864AA">
        <w:rPr>
          <w:rFonts w:ascii="Arial" w:hAnsi="Arial" w:cs="Arial"/>
          <w:b/>
          <w:sz w:val="21"/>
          <w:szCs w:val="21"/>
        </w:rPr>
        <w:t>WA</w:t>
      </w:r>
      <w:r>
        <w:rPr>
          <w:rFonts w:ascii="Arial" w:hAnsi="Arial" w:cs="Arial"/>
          <w:b/>
          <w:sz w:val="21"/>
          <w:szCs w:val="21"/>
        </w:rPr>
        <w:t>-am-</w:t>
      </w:r>
      <w:r w:rsidRPr="000864AA">
        <w:rPr>
          <w:rFonts w:ascii="Arial" w:hAnsi="Arial" w:cs="Arial"/>
          <w:b/>
          <w:sz w:val="21"/>
          <w:szCs w:val="21"/>
        </w:rPr>
        <w:t>Knie</w:t>
      </w:r>
      <w:r>
        <w:rPr>
          <w:rFonts w:ascii="Arial" w:hAnsi="Arial" w:cs="Arial"/>
          <w:b/>
          <w:sz w:val="21"/>
          <w:szCs w:val="21"/>
        </w:rPr>
        <w:t>-</w:t>
      </w:r>
      <w:r w:rsidR="007662A4" w:rsidRPr="000864AA">
        <w:rPr>
          <w:rFonts w:ascii="Arial" w:hAnsi="Arial" w:cs="Arial"/>
          <w:b/>
          <w:sz w:val="21"/>
          <w:szCs w:val="21"/>
        </w:rPr>
        <w:t>Ausblick.jpg:</w:t>
      </w:r>
      <w:r w:rsidR="007662A4" w:rsidRPr="000864AA">
        <w:rPr>
          <w:rFonts w:ascii="Arial" w:hAnsi="Arial" w:cs="Arial"/>
          <w:sz w:val="21"/>
          <w:szCs w:val="21"/>
        </w:rPr>
        <w:t xml:space="preserve"> Jede der 18 Eigentumswohnungen, die im Sommer/Herbst 2021 bezogen werden können, verfügt über eine großzügige Terrasse mit Panoramablick.</w:t>
      </w:r>
    </w:p>
    <w:p w14:paraId="15A2109F" w14:textId="05645DAF" w:rsid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490DF1A3" w14:textId="1BFD9DFB" w:rsid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Copyright: </w:t>
      </w:r>
      <w:r w:rsidR="006B3294">
        <w:rPr>
          <w:rFonts w:ascii="Arial" w:hAnsi="Arial" w:cs="Arial"/>
          <w:sz w:val="21"/>
          <w:szCs w:val="21"/>
        </w:rPr>
        <w:t xml:space="preserve">Dietmar Walser. </w:t>
      </w:r>
      <w:r w:rsidR="006B3294" w:rsidRPr="006B3294">
        <w:rPr>
          <w:rFonts w:ascii="Arial" w:hAnsi="Arial" w:cs="Arial"/>
          <w:sz w:val="21"/>
          <w:szCs w:val="21"/>
        </w:rPr>
        <w:t xml:space="preserve">Abdruck honorarfrei zur Berichterstattung über die </w:t>
      </w:r>
      <w:proofErr w:type="spellStart"/>
      <w:r w:rsidR="006B3294" w:rsidRPr="006B3294">
        <w:rPr>
          <w:rFonts w:ascii="Arial" w:hAnsi="Arial" w:cs="Arial"/>
          <w:sz w:val="21"/>
          <w:szCs w:val="21"/>
        </w:rPr>
        <w:t>i+R</w:t>
      </w:r>
      <w:proofErr w:type="spellEnd"/>
      <w:r w:rsidR="006B3294" w:rsidRPr="006B3294">
        <w:rPr>
          <w:rFonts w:ascii="Arial" w:hAnsi="Arial" w:cs="Arial"/>
          <w:sz w:val="21"/>
          <w:szCs w:val="21"/>
        </w:rPr>
        <w:t xml:space="preserve"> Gruppe. Angabe des Bildnachweises ist Voraussetzung.</w:t>
      </w:r>
    </w:p>
    <w:p w14:paraId="76422BE9" w14:textId="6BA278AD" w:rsidR="000864AA" w:rsidRDefault="000864AA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52FC8486" w14:textId="3C74F64D" w:rsidR="006B3294" w:rsidRDefault="006B3294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6E19B7D8" w14:textId="77777777" w:rsidR="006B3294" w:rsidRPr="000864AA" w:rsidRDefault="006B3294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</w:p>
    <w:p w14:paraId="27568D88" w14:textId="11B77CEE" w:rsidR="00EE0EA9" w:rsidRPr="006B3294" w:rsidRDefault="00EE0EA9" w:rsidP="000864AA">
      <w:pPr>
        <w:spacing w:after="0" w:line="289" w:lineRule="atLeast"/>
        <w:ind w:left="567" w:right="1677"/>
        <w:rPr>
          <w:rFonts w:ascii="Arial" w:hAnsi="Arial" w:cs="Arial"/>
          <w:b/>
          <w:bCs/>
          <w:sz w:val="21"/>
          <w:szCs w:val="21"/>
        </w:rPr>
      </w:pPr>
      <w:r w:rsidRPr="006B3294">
        <w:rPr>
          <w:rFonts w:ascii="Arial" w:hAnsi="Arial" w:cs="Arial"/>
          <w:b/>
          <w:bCs/>
          <w:sz w:val="21"/>
          <w:szCs w:val="21"/>
        </w:rPr>
        <w:t>Rückfragehinweis:</w:t>
      </w:r>
    </w:p>
    <w:p w14:paraId="47405F26" w14:textId="58D9A47D" w:rsidR="00123982" w:rsidRDefault="00123982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proofErr w:type="spellStart"/>
      <w:r w:rsidRPr="00123982">
        <w:rPr>
          <w:rFonts w:ascii="Arial" w:hAnsi="Arial" w:cs="Arial"/>
          <w:sz w:val="21"/>
          <w:szCs w:val="21"/>
        </w:rPr>
        <w:t>i+R</w:t>
      </w:r>
      <w:proofErr w:type="spellEnd"/>
      <w:r w:rsidRPr="00123982">
        <w:rPr>
          <w:rFonts w:ascii="Arial" w:hAnsi="Arial" w:cs="Arial"/>
          <w:sz w:val="21"/>
          <w:szCs w:val="21"/>
        </w:rPr>
        <w:t xml:space="preserve"> Gruppe GmbH, Olga Flatz-Wimmer, Telefon +43/5574/6888–2835, Mail </w:t>
      </w:r>
      <w:hyperlink r:id="rId11" w:history="1">
        <w:r w:rsidRPr="0046357C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</w:p>
    <w:p w14:paraId="237F4CAA" w14:textId="1FD140BB" w:rsidR="00123982" w:rsidRPr="000864AA" w:rsidRDefault="00123982" w:rsidP="000864AA">
      <w:pPr>
        <w:spacing w:after="0" w:line="289" w:lineRule="atLeast"/>
        <w:ind w:left="567" w:right="1677"/>
        <w:rPr>
          <w:rFonts w:ascii="Arial" w:hAnsi="Arial" w:cs="Arial"/>
          <w:sz w:val="21"/>
          <w:szCs w:val="21"/>
        </w:rPr>
      </w:pPr>
      <w:r w:rsidRPr="00123982">
        <w:rPr>
          <w:rFonts w:ascii="Arial" w:hAnsi="Arial" w:cs="Arial"/>
          <w:sz w:val="21"/>
          <w:szCs w:val="21"/>
        </w:rPr>
        <w:t xml:space="preserve">Pzwei. Pressearbeit, </w:t>
      </w:r>
      <w:r>
        <w:rPr>
          <w:rFonts w:ascii="Arial" w:hAnsi="Arial" w:cs="Arial"/>
          <w:sz w:val="21"/>
          <w:szCs w:val="21"/>
        </w:rPr>
        <w:t>Werner F. Sommer</w:t>
      </w:r>
      <w:r w:rsidRPr="00123982">
        <w:rPr>
          <w:rFonts w:ascii="Arial" w:hAnsi="Arial" w:cs="Arial"/>
          <w:sz w:val="21"/>
          <w:szCs w:val="21"/>
        </w:rPr>
        <w:t>, Telefon 0043/699/1</w:t>
      </w:r>
      <w:r>
        <w:rPr>
          <w:rFonts w:ascii="Arial" w:hAnsi="Arial" w:cs="Arial"/>
          <w:sz w:val="21"/>
          <w:szCs w:val="21"/>
        </w:rPr>
        <w:t>0254817</w:t>
      </w:r>
      <w:r w:rsidRPr="00123982">
        <w:rPr>
          <w:rFonts w:ascii="Arial" w:hAnsi="Arial" w:cs="Arial"/>
          <w:sz w:val="21"/>
          <w:szCs w:val="21"/>
        </w:rPr>
        <w:t xml:space="preserve">, Mail </w:t>
      </w:r>
      <w:hyperlink r:id="rId12" w:history="1">
        <w:r w:rsidRPr="0046357C">
          <w:rPr>
            <w:rStyle w:val="Hyperlink"/>
            <w:rFonts w:ascii="Arial" w:hAnsi="Arial" w:cs="Arial"/>
            <w:sz w:val="21"/>
            <w:szCs w:val="21"/>
          </w:rPr>
          <w:t>werner.sommer</w:t>
        </w:r>
        <w:r w:rsidRPr="0046357C">
          <w:rPr>
            <w:rStyle w:val="Hyperlink"/>
            <w:rFonts w:ascii="Arial" w:hAnsi="Arial" w:cs="Arial"/>
            <w:sz w:val="21"/>
            <w:szCs w:val="21"/>
          </w:rPr>
          <w:t>@pzwei.at</w:t>
        </w:r>
      </w:hyperlink>
    </w:p>
    <w:sectPr w:rsidR="00123982" w:rsidRPr="000864AA" w:rsidSect="00C535D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ynterOSTextOneL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leineSans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leineTitel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leineTitelCondensed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leineSans-Norm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E66"/>
    <w:rsid w:val="000864AA"/>
    <w:rsid w:val="000E2C8F"/>
    <w:rsid w:val="000F7390"/>
    <w:rsid w:val="00123982"/>
    <w:rsid w:val="002A09FF"/>
    <w:rsid w:val="003417F3"/>
    <w:rsid w:val="003767C5"/>
    <w:rsid w:val="003967FA"/>
    <w:rsid w:val="00407742"/>
    <w:rsid w:val="00631B95"/>
    <w:rsid w:val="006B3294"/>
    <w:rsid w:val="007662A4"/>
    <w:rsid w:val="008E1D61"/>
    <w:rsid w:val="00904A34"/>
    <w:rsid w:val="00915510"/>
    <w:rsid w:val="009702B9"/>
    <w:rsid w:val="009B0E66"/>
    <w:rsid w:val="00A13A7A"/>
    <w:rsid w:val="00A16D95"/>
    <w:rsid w:val="00A541DE"/>
    <w:rsid w:val="00A767DC"/>
    <w:rsid w:val="00AE2DDF"/>
    <w:rsid w:val="00C90D58"/>
    <w:rsid w:val="00CE688B"/>
    <w:rsid w:val="00E431E1"/>
    <w:rsid w:val="00E51790"/>
    <w:rsid w:val="00E92DF6"/>
    <w:rsid w:val="00ED44A4"/>
    <w:rsid w:val="00EE0EA9"/>
    <w:rsid w:val="00EE7DF1"/>
    <w:rsid w:val="00F26129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62A5"/>
  <w15:docId w15:val="{00E8D59B-6952-46E6-A8E0-3199E40F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1Absatz">
    <w:name w:val="Text 1. Absatz"/>
    <w:basedOn w:val="Standard"/>
    <w:uiPriority w:val="99"/>
    <w:rsid w:val="009B0E66"/>
    <w:pPr>
      <w:autoSpaceDE w:val="0"/>
      <w:autoSpaceDN w:val="0"/>
      <w:adjustRightInd w:val="0"/>
      <w:spacing w:after="0" w:line="230" w:lineRule="atLeast"/>
      <w:jc w:val="both"/>
      <w:textAlignment w:val="center"/>
    </w:pPr>
    <w:rPr>
      <w:rFonts w:ascii="PoynterOSTextOneL-Roman" w:hAnsi="PoynterOSTextOneL-Roman" w:cs="PoynterOSTextOneL-Roman"/>
      <w:color w:val="000000"/>
      <w:spacing w:val="-1"/>
      <w:w w:val="95"/>
      <w:sz w:val="20"/>
      <w:szCs w:val="20"/>
      <w:lang w:val="de-DE"/>
    </w:rPr>
  </w:style>
  <w:style w:type="paragraph" w:customStyle="1" w:styleId="Text1mitIni">
    <w:name w:val="Text 1 mit Ini"/>
    <w:basedOn w:val="Text1Absatz"/>
    <w:next w:val="Text"/>
    <w:uiPriority w:val="99"/>
    <w:rsid w:val="009B0E66"/>
  </w:style>
  <w:style w:type="paragraph" w:customStyle="1" w:styleId="Text">
    <w:name w:val="Text"/>
    <w:basedOn w:val="Text1Absatz"/>
    <w:uiPriority w:val="99"/>
    <w:rsid w:val="009B0E66"/>
    <w:pPr>
      <w:ind w:firstLine="170"/>
    </w:pPr>
  </w:style>
  <w:style w:type="character" w:customStyle="1" w:styleId="Zwischentitel">
    <w:name w:val="Zwischentitel"/>
    <w:uiPriority w:val="99"/>
    <w:rsid w:val="009B0E66"/>
    <w:rPr>
      <w:rFonts w:ascii="KleineSans-Medium" w:hAnsi="KleineSans-Medium" w:cs="KleineSans-Medium"/>
      <w:color w:val="000000"/>
      <w:spacing w:val="0"/>
      <w:w w:val="100"/>
      <w:position w:val="0"/>
      <w:sz w:val="19"/>
      <w:szCs w:val="19"/>
      <w:u w:val="none"/>
      <w:vertAlign w:val="baseline"/>
      <w:lang w:val="de-DE"/>
    </w:rPr>
  </w:style>
  <w:style w:type="paragraph" w:customStyle="1" w:styleId="Vorspanngross">
    <w:name w:val="Vorspann gross"/>
    <w:basedOn w:val="Standard"/>
    <w:uiPriority w:val="99"/>
    <w:rsid w:val="009B0E66"/>
    <w:pPr>
      <w:autoSpaceDE w:val="0"/>
      <w:autoSpaceDN w:val="0"/>
      <w:adjustRightInd w:val="0"/>
      <w:spacing w:after="0" w:line="320" w:lineRule="atLeast"/>
      <w:textAlignment w:val="center"/>
    </w:pPr>
    <w:rPr>
      <w:rFonts w:ascii="KleineTitel-Regular" w:hAnsi="KleineTitel-Regular" w:cs="KleineTitel-Regular"/>
      <w:color w:val="000000"/>
      <w:spacing w:val="-1"/>
      <w:sz w:val="29"/>
      <w:szCs w:val="29"/>
      <w:lang w:val="de-DE"/>
    </w:rPr>
  </w:style>
  <w:style w:type="paragraph" w:customStyle="1" w:styleId="Titel52-Medium">
    <w:name w:val="Titel 52 - Medium"/>
    <w:basedOn w:val="Standard"/>
    <w:uiPriority w:val="99"/>
    <w:rsid w:val="009B0E66"/>
    <w:pPr>
      <w:autoSpaceDE w:val="0"/>
      <w:autoSpaceDN w:val="0"/>
      <w:adjustRightInd w:val="0"/>
      <w:spacing w:after="0" w:line="1060" w:lineRule="atLeast"/>
      <w:textAlignment w:val="center"/>
    </w:pPr>
    <w:rPr>
      <w:rFonts w:ascii="KleineTitelCondensed-Medium" w:hAnsi="KleineTitelCondensed-Medium" w:cs="KleineTitelCondensed-Medium"/>
      <w:color w:val="000000"/>
      <w:spacing w:val="-3"/>
      <w:sz w:val="104"/>
      <w:szCs w:val="104"/>
      <w:lang w:val="de-DE"/>
    </w:rPr>
  </w:style>
  <w:style w:type="paragraph" w:customStyle="1" w:styleId="Fact-Box">
    <w:name w:val="Fact-Box"/>
    <w:basedOn w:val="Standard"/>
    <w:uiPriority w:val="99"/>
    <w:rsid w:val="00C90D58"/>
    <w:pPr>
      <w:autoSpaceDE w:val="0"/>
      <w:autoSpaceDN w:val="0"/>
      <w:adjustRightInd w:val="0"/>
      <w:spacing w:after="0" w:line="230" w:lineRule="atLeast"/>
      <w:textAlignment w:val="center"/>
    </w:pPr>
    <w:rPr>
      <w:rFonts w:ascii="KleineSans-Normal" w:hAnsi="KleineSans-Normal" w:cs="KleineSans-Normal"/>
      <w:color w:val="000000"/>
      <w:spacing w:val="-1"/>
      <w:sz w:val="19"/>
      <w:szCs w:val="19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41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41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41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41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41D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41D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864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864A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yperlink" Target="mailto:werner.sommer@pzwei.a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.flatz@ir-gruppe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wohnenuebermrheintal.at/" TargetMode="External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E8121A9EE6F141BA47341A5B6F841A" ma:contentTypeVersion="8" ma:contentTypeDescription="Ein neues Dokument erstellen." ma:contentTypeScope="" ma:versionID="fb7840b7f3376d530e1181c247848ae2">
  <xsd:schema xmlns:xsd="http://www.w3.org/2001/XMLSchema" xmlns:xs="http://www.w3.org/2001/XMLSchema" xmlns:p="http://schemas.microsoft.com/office/2006/metadata/properties" xmlns:ns3="485b2b86-d1b0-4daa-af94-d77207bdb6d2" targetNamespace="http://schemas.microsoft.com/office/2006/metadata/properties" ma:root="true" ma:fieldsID="949085b933eeab06561b685fc5f2fd43" ns3:_="">
    <xsd:import namespace="485b2b86-d1b0-4daa-af94-d77207bdb6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b2b86-d1b0-4daa-af94-d77207bdb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540DC-A836-470F-AAC0-D27F98AB6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b2b86-d1b0-4daa-af94-d77207bdb6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ABE6E-E93A-4FA4-9C85-4CB074639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8D6DD7-A6ED-4F53-A475-658A3735CF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 Gachowetz</dc:creator>
  <cp:lastModifiedBy>Pzwei. Werner Sommer</cp:lastModifiedBy>
  <cp:revision>2</cp:revision>
  <cp:lastPrinted>2020-12-22T09:28:00Z</cp:lastPrinted>
  <dcterms:created xsi:type="dcterms:W3CDTF">2020-12-28T07:46:00Z</dcterms:created>
  <dcterms:modified xsi:type="dcterms:W3CDTF">2020-12-28T07:46:00Z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0x0101002BE8121A9EE6F141BA47341A5B6F841A</vt:lpwstr>
  </property>
</Properties>
</file>